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73" w:rsidRPr="00D04736" w:rsidRDefault="00585073" w:rsidP="003A3827">
      <w:pPr>
        <w:jc w:val="center"/>
      </w:pPr>
    </w:p>
    <w:p w:rsidR="00585073" w:rsidRDefault="00FA43BE" w:rsidP="00D041F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29425" cy="9658350"/>
            <wp:effectExtent l="19050" t="0" r="9525" b="0"/>
            <wp:docPr id="1" name="Рисунок 1" descr="Личный Че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ый Чем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73" w:rsidRPr="003A3827" w:rsidRDefault="00585073" w:rsidP="003A3827">
      <w:pPr>
        <w:shd w:val="clear" w:color="auto" w:fill="FFFFFF"/>
        <w:tabs>
          <w:tab w:val="left" w:pos="365"/>
        </w:tabs>
        <w:spacing w:line="293" w:lineRule="exact"/>
        <w:ind w:firstLine="567"/>
        <w:rPr>
          <w:b/>
          <w:sz w:val="28"/>
          <w:szCs w:val="28"/>
        </w:rPr>
      </w:pPr>
    </w:p>
    <w:p w:rsidR="00585073" w:rsidRPr="00D04736" w:rsidRDefault="00585073" w:rsidP="008D3B9B">
      <w:pPr>
        <w:pStyle w:val="a3"/>
        <w:numPr>
          <w:ilvl w:val="0"/>
          <w:numId w:val="5"/>
        </w:numPr>
        <w:shd w:val="clear" w:color="auto" w:fill="FFFFFF"/>
        <w:spacing w:before="269" w:line="278" w:lineRule="exact"/>
        <w:jc w:val="center"/>
        <w:rPr>
          <w:b/>
          <w:bCs/>
          <w:sz w:val="28"/>
          <w:szCs w:val="28"/>
        </w:rPr>
      </w:pPr>
      <w:r w:rsidRPr="00D04736">
        <w:rPr>
          <w:b/>
          <w:bCs/>
          <w:sz w:val="28"/>
          <w:szCs w:val="28"/>
        </w:rPr>
        <w:t>РУКОВОДСТВО ПРОВЕДЕНИЕМ СОРЕВНОВАНИЙ</w:t>
      </w:r>
    </w:p>
    <w:p w:rsidR="00585073" w:rsidRDefault="00585073" w:rsidP="0030645A">
      <w:pPr>
        <w:shd w:val="clear" w:color="auto" w:fill="FFFFFF"/>
        <w:spacing w:before="269"/>
        <w:ind w:firstLine="540"/>
        <w:jc w:val="both"/>
        <w:rPr>
          <w:sz w:val="28"/>
          <w:szCs w:val="28"/>
        </w:rPr>
      </w:pPr>
      <w:r w:rsidRPr="003A3827">
        <w:rPr>
          <w:sz w:val="28"/>
          <w:szCs w:val="28"/>
        </w:rPr>
        <w:t>Общее руководство проведением соревнований осуществляет Министерство по делам молодежи, спорту и туризму Республики Татарстан. Непосредственное проведение возлагается на</w:t>
      </w:r>
      <w:r w:rsidR="0030645A">
        <w:rPr>
          <w:sz w:val="28"/>
          <w:szCs w:val="28"/>
        </w:rPr>
        <w:t xml:space="preserve"> </w:t>
      </w:r>
      <w:r w:rsidRPr="003A3827">
        <w:rPr>
          <w:sz w:val="28"/>
          <w:szCs w:val="28"/>
        </w:rPr>
        <w:t>судейскую коллегию</w:t>
      </w:r>
      <w:r>
        <w:rPr>
          <w:sz w:val="28"/>
          <w:szCs w:val="28"/>
        </w:rPr>
        <w:t xml:space="preserve"> и Федерацию шахмат РТ</w:t>
      </w:r>
      <w:r w:rsidRPr="003A3827">
        <w:rPr>
          <w:sz w:val="28"/>
          <w:szCs w:val="28"/>
        </w:rPr>
        <w:t>.</w:t>
      </w:r>
    </w:p>
    <w:p w:rsidR="00585073" w:rsidRPr="00D04736" w:rsidRDefault="00585073" w:rsidP="008D3B9B">
      <w:pPr>
        <w:pStyle w:val="a3"/>
        <w:numPr>
          <w:ilvl w:val="0"/>
          <w:numId w:val="4"/>
        </w:numPr>
        <w:shd w:val="clear" w:color="auto" w:fill="FFFFFF"/>
        <w:spacing w:before="269"/>
        <w:ind w:right="922"/>
        <w:jc w:val="center"/>
        <w:rPr>
          <w:b/>
          <w:bCs/>
          <w:sz w:val="28"/>
          <w:szCs w:val="28"/>
        </w:rPr>
      </w:pPr>
      <w:r w:rsidRPr="00D04736">
        <w:rPr>
          <w:b/>
          <w:bCs/>
          <w:sz w:val="28"/>
          <w:szCs w:val="28"/>
        </w:rPr>
        <w:t>ПОРЯДОК ПРОВЕДЕНИЯ СОРЕВНОВАНИЙ</w:t>
      </w:r>
    </w:p>
    <w:p w:rsidR="00585073" w:rsidRPr="008D3B9B" w:rsidRDefault="00585073" w:rsidP="008D3B9B">
      <w:pPr>
        <w:shd w:val="clear" w:color="auto" w:fill="FFFFFF"/>
        <w:spacing w:before="269"/>
        <w:ind w:right="-1" w:firstLine="370"/>
        <w:jc w:val="both"/>
        <w:rPr>
          <w:sz w:val="28"/>
          <w:szCs w:val="28"/>
        </w:rPr>
      </w:pPr>
      <w:r w:rsidRPr="008D3B9B">
        <w:rPr>
          <w:sz w:val="28"/>
          <w:szCs w:val="28"/>
        </w:rPr>
        <w:t>Соревнования по классическим шахматам сре</w:t>
      </w:r>
      <w:r>
        <w:rPr>
          <w:sz w:val="28"/>
          <w:szCs w:val="28"/>
        </w:rPr>
        <w:t>ди мужчин и женщин проводятся раз</w:t>
      </w:r>
      <w:r w:rsidRPr="008D3B9B">
        <w:rPr>
          <w:sz w:val="28"/>
          <w:szCs w:val="28"/>
        </w:rPr>
        <w:t>дельно по</w:t>
      </w:r>
      <w:r>
        <w:rPr>
          <w:sz w:val="28"/>
          <w:szCs w:val="28"/>
        </w:rPr>
        <w:t xml:space="preserve"> швейцарской системе в 9 туров. </w:t>
      </w:r>
      <w:r w:rsidRPr="008D3B9B">
        <w:rPr>
          <w:sz w:val="28"/>
          <w:szCs w:val="28"/>
        </w:rPr>
        <w:t>Контроль времени - 1 ч 30 мин на всю партию каждому с добавлением 30</w:t>
      </w:r>
      <w:r>
        <w:rPr>
          <w:sz w:val="28"/>
          <w:szCs w:val="28"/>
        </w:rPr>
        <w:t xml:space="preserve"> </w:t>
      </w:r>
      <w:r w:rsidRPr="008D3B9B">
        <w:rPr>
          <w:sz w:val="28"/>
          <w:szCs w:val="28"/>
        </w:rPr>
        <w:t>сек за каждый ход, начиная с первого.</w:t>
      </w:r>
    </w:p>
    <w:p w:rsidR="00585073" w:rsidRPr="008D3B9B" w:rsidRDefault="00585073" w:rsidP="008D3B9B">
      <w:pPr>
        <w:shd w:val="clear" w:color="auto" w:fill="FFFFFF"/>
        <w:ind w:firstLine="426"/>
        <w:jc w:val="both"/>
        <w:rPr>
          <w:sz w:val="28"/>
          <w:szCs w:val="28"/>
        </w:rPr>
      </w:pPr>
      <w:r w:rsidRPr="008D3B9B">
        <w:rPr>
          <w:sz w:val="28"/>
          <w:szCs w:val="28"/>
        </w:rPr>
        <w:t>Соревнования п</w:t>
      </w:r>
      <w:r>
        <w:rPr>
          <w:sz w:val="28"/>
          <w:szCs w:val="28"/>
        </w:rPr>
        <w:t>о быстрым шахматам проводятся 12 октября</w:t>
      </w:r>
      <w:r w:rsidRPr="008D3B9B">
        <w:rPr>
          <w:sz w:val="28"/>
          <w:szCs w:val="28"/>
        </w:rPr>
        <w:t xml:space="preserve"> по швейцарской системе в 9 туров.</w:t>
      </w:r>
    </w:p>
    <w:p w:rsidR="00585073" w:rsidRDefault="00585073" w:rsidP="008B47F5">
      <w:pPr>
        <w:shd w:val="clear" w:color="auto" w:fill="FFFFFF"/>
        <w:ind w:left="5" w:firstLine="355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- 10</w:t>
      </w:r>
      <w:r w:rsidRPr="008D3B9B">
        <w:rPr>
          <w:sz w:val="28"/>
          <w:szCs w:val="28"/>
        </w:rPr>
        <w:t xml:space="preserve"> минут</w:t>
      </w:r>
      <w:r>
        <w:rPr>
          <w:sz w:val="28"/>
          <w:szCs w:val="28"/>
        </w:rPr>
        <w:t>+5сек на каждый ход, начиная с первого,</w:t>
      </w:r>
      <w:r w:rsidRPr="008D3B9B">
        <w:rPr>
          <w:sz w:val="28"/>
          <w:szCs w:val="28"/>
        </w:rPr>
        <w:t xml:space="preserve"> на всю партию каждому участнику</w:t>
      </w:r>
      <w:r>
        <w:rPr>
          <w:sz w:val="28"/>
          <w:szCs w:val="28"/>
        </w:rPr>
        <w:t xml:space="preserve"> (с использованием электронных часов).</w:t>
      </w:r>
    </w:p>
    <w:p w:rsidR="00585073" w:rsidRDefault="00585073" w:rsidP="008B47F5">
      <w:pPr>
        <w:shd w:val="clear" w:color="auto" w:fill="FFFFFF"/>
        <w:ind w:left="5" w:firstLine="355"/>
        <w:jc w:val="center"/>
        <w:rPr>
          <w:sz w:val="28"/>
          <w:szCs w:val="28"/>
        </w:rPr>
      </w:pPr>
    </w:p>
    <w:p w:rsidR="00585073" w:rsidRPr="00D04736" w:rsidRDefault="00585073" w:rsidP="008B47F5">
      <w:pPr>
        <w:shd w:val="clear" w:color="auto" w:fill="FFFFFF"/>
        <w:ind w:left="5" w:firstLine="355"/>
        <w:jc w:val="center"/>
        <w:rPr>
          <w:sz w:val="28"/>
          <w:szCs w:val="28"/>
        </w:rPr>
      </w:pPr>
      <w:r w:rsidRPr="00D04736">
        <w:rPr>
          <w:sz w:val="28"/>
          <w:szCs w:val="28"/>
        </w:rPr>
        <w:t>5.</w:t>
      </w:r>
      <w:r w:rsidRPr="00D04736">
        <w:rPr>
          <w:b/>
          <w:bCs/>
          <w:sz w:val="28"/>
          <w:szCs w:val="28"/>
        </w:rPr>
        <w:t>УЧАСТНИКИ СОРЕВНОВАНИЯ</w:t>
      </w:r>
    </w:p>
    <w:p w:rsidR="00585073" w:rsidRDefault="00585073" w:rsidP="006946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чемпионате Республики Татарстан (далее РТ) по классическим шахматам допускаются шахматисты, имеющие категорию не ниже первого разряда и оплатившие турнирный взнос в зависимости от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371"/>
        <w:gridCol w:w="1666"/>
      </w:tblGrid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Показатели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Сумма взноса, руб.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2-3 места в Чемпионате РТ по шахматам в 2013г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600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2-3 места в Чемпионате РТ среди ветеранов в 2014г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600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Чемпионы и призеры городов и районов Республики Татарстан*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600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 xml:space="preserve">20 сильнейших  по итогам чемпионата г.Казани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40BB6">
                <w:rPr>
                  <w:sz w:val="28"/>
                  <w:szCs w:val="28"/>
                </w:rPr>
                <w:t>2013 г</w:t>
              </w:r>
            </w:smartTag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600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шахматисты, имеющие рейтинг 2200 и выше (по последнему рейтинг - листу ФИДЕ)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600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Шахматисты, имеющий рейтинг  2100-2199</w:t>
            </w:r>
          </w:p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(по последнему рейтинг - листу ФИДЕ)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900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Шахматисты, имеющий рейтинг 2000-2099</w:t>
            </w:r>
          </w:p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(по последнему рейтинг - листу ФИДЕ)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1200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Шахматисты, имеющий рейтинг менее 2000</w:t>
            </w:r>
          </w:p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(по последнему рейтинг - листу ФИДЕ)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1500</w:t>
            </w:r>
          </w:p>
        </w:tc>
      </w:tr>
      <w:tr w:rsidR="00585073" w:rsidRPr="00F40BB6" w:rsidTr="00F40BB6">
        <w:tc>
          <w:tcPr>
            <w:tcW w:w="534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85073" w:rsidRPr="00F40BB6" w:rsidRDefault="00585073" w:rsidP="00187A95">
            <w:pPr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Без рейтинга ФИДЕ</w:t>
            </w:r>
          </w:p>
        </w:tc>
        <w:tc>
          <w:tcPr>
            <w:tcW w:w="1666" w:type="dxa"/>
          </w:tcPr>
          <w:p w:rsidR="00585073" w:rsidRPr="00F40BB6" w:rsidRDefault="00585073" w:rsidP="00F40BB6">
            <w:pPr>
              <w:jc w:val="center"/>
              <w:rPr>
                <w:sz w:val="28"/>
                <w:szCs w:val="28"/>
              </w:rPr>
            </w:pPr>
            <w:r w:rsidRPr="00F40BB6">
              <w:rPr>
                <w:sz w:val="28"/>
                <w:szCs w:val="28"/>
              </w:rPr>
              <w:t>2000</w:t>
            </w:r>
          </w:p>
        </w:tc>
      </w:tr>
    </w:tbl>
    <w:p w:rsidR="00585073" w:rsidRDefault="00585073" w:rsidP="008B47F5">
      <w:pPr>
        <w:shd w:val="clear" w:color="auto" w:fill="FFFFFF"/>
        <w:jc w:val="both"/>
        <w:rPr>
          <w:sz w:val="28"/>
          <w:szCs w:val="28"/>
        </w:rPr>
      </w:pPr>
    </w:p>
    <w:p w:rsidR="00585073" w:rsidRPr="00F7092B" w:rsidRDefault="00585073" w:rsidP="008B47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16251">
        <w:rPr>
          <w:sz w:val="28"/>
          <w:szCs w:val="28"/>
        </w:rPr>
        <w:t xml:space="preserve">Чемпионы и призеры городов и районов Республики Татарстан </w:t>
      </w:r>
      <w:r>
        <w:rPr>
          <w:sz w:val="28"/>
          <w:szCs w:val="28"/>
        </w:rPr>
        <w:t>должны иметь</w:t>
      </w:r>
      <w:r w:rsidRPr="00416251">
        <w:rPr>
          <w:b/>
          <w:sz w:val="28"/>
          <w:szCs w:val="28"/>
        </w:rPr>
        <w:t xml:space="preserve"> таблиц</w:t>
      </w:r>
      <w:r>
        <w:rPr>
          <w:b/>
          <w:sz w:val="28"/>
          <w:szCs w:val="28"/>
        </w:rPr>
        <w:t>ы</w:t>
      </w:r>
      <w:r w:rsidRPr="00416251">
        <w:rPr>
          <w:sz w:val="28"/>
          <w:szCs w:val="28"/>
        </w:rPr>
        <w:t xml:space="preserve"> проведенных соревнований, заверенных спортко</w:t>
      </w:r>
      <w:r>
        <w:rPr>
          <w:sz w:val="28"/>
          <w:szCs w:val="28"/>
        </w:rPr>
        <w:t xml:space="preserve">митетами этих городов и районов и до 29 сентября 2014г прислать на электронную почту </w:t>
      </w:r>
      <w:hyperlink r:id="rId8" w:history="1">
        <w:r w:rsidRPr="00325279">
          <w:rPr>
            <w:rStyle w:val="a5"/>
            <w:sz w:val="28"/>
            <w:szCs w:val="28"/>
            <w:lang w:val="en-US"/>
          </w:rPr>
          <w:t>zayavka</w:t>
        </w:r>
        <w:r w:rsidRPr="00325279">
          <w:rPr>
            <w:rStyle w:val="a5"/>
            <w:sz w:val="28"/>
            <w:szCs w:val="28"/>
          </w:rPr>
          <w:t>-</w:t>
        </w:r>
        <w:r w:rsidRPr="00325279">
          <w:rPr>
            <w:rStyle w:val="a5"/>
            <w:sz w:val="28"/>
            <w:szCs w:val="28"/>
            <w:lang w:val="en-US"/>
          </w:rPr>
          <w:t>kazan</w:t>
        </w:r>
        <w:r w:rsidRPr="00325279">
          <w:rPr>
            <w:rStyle w:val="a5"/>
            <w:sz w:val="28"/>
            <w:szCs w:val="28"/>
          </w:rPr>
          <w:t>@</w:t>
        </w:r>
        <w:r w:rsidRPr="00325279">
          <w:rPr>
            <w:rStyle w:val="a5"/>
            <w:sz w:val="28"/>
            <w:szCs w:val="28"/>
            <w:lang w:val="en-US"/>
          </w:rPr>
          <w:t>bk</w:t>
        </w:r>
        <w:r w:rsidRPr="00325279">
          <w:rPr>
            <w:rStyle w:val="a5"/>
            <w:sz w:val="28"/>
            <w:szCs w:val="28"/>
          </w:rPr>
          <w:t>.</w:t>
        </w:r>
        <w:r w:rsidRPr="0032527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585073" w:rsidRDefault="00585073" w:rsidP="008B47F5">
      <w:pPr>
        <w:shd w:val="clear" w:color="auto" w:fill="FFFFFF"/>
        <w:spacing w:before="5"/>
        <w:ind w:left="5" w:firstLine="567"/>
        <w:jc w:val="both"/>
        <w:rPr>
          <w:sz w:val="28"/>
          <w:szCs w:val="28"/>
        </w:rPr>
      </w:pPr>
    </w:p>
    <w:p w:rsidR="00585073" w:rsidRDefault="00585073" w:rsidP="00DD27CF">
      <w:pPr>
        <w:shd w:val="clear" w:color="auto" w:fill="FFFFFF"/>
        <w:spacing w:before="5"/>
        <w:ind w:left="5" w:firstLine="567"/>
        <w:jc w:val="both"/>
        <w:rPr>
          <w:sz w:val="28"/>
          <w:szCs w:val="28"/>
        </w:rPr>
      </w:pPr>
      <w:r w:rsidRPr="00051C89">
        <w:rPr>
          <w:sz w:val="28"/>
          <w:szCs w:val="28"/>
        </w:rPr>
        <w:t xml:space="preserve">К участию в чемпионате РТ </w:t>
      </w:r>
      <w:r w:rsidRPr="00051C89">
        <w:rPr>
          <w:b/>
          <w:sz w:val="28"/>
          <w:szCs w:val="28"/>
        </w:rPr>
        <w:t>среди женщин</w:t>
      </w:r>
      <w:r w:rsidRPr="00051C89">
        <w:rPr>
          <w:sz w:val="28"/>
          <w:szCs w:val="28"/>
        </w:rPr>
        <w:t xml:space="preserve"> допускаются шахматистки, имеющие квалификацию не ниже первого разряда и оплатившие турнирный взнос в размере 600 руб.</w:t>
      </w:r>
    </w:p>
    <w:p w:rsidR="0030645A" w:rsidRPr="00DD27CF" w:rsidRDefault="0030645A" w:rsidP="00DD27CF">
      <w:pPr>
        <w:shd w:val="clear" w:color="auto" w:fill="FFFFFF"/>
        <w:spacing w:before="5"/>
        <w:ind w:left="5" w:firstLine="567"/>
        <w:jc w:val="both"/>
        <w:rPr>
          <w:sz w:val="28"/>
          <w:szCs w:val="28"/>
        </w:rPr>
      </w:pPr>
    </w:p>
    <w:p w:rsidR="00585073" w:rsidRPr="00DD27CF" w:rsidRDefault="00585073" w:rsidP="00DD27CF">
      <w:pPr>
        <w:shd w:val="clear" w:color="auto" w:fill="FFFFFF"/>
        <w:spacing w:before="5"/>
        <w:ind w:left="5" w:firstLine="567"/>
        <w:jc w:val="both"/>
        <w:rPr>
          <w:b/>
          <w:sz w:val="28"/>
          <w:szCs w:val="28"/>
        </w:rPr>
      </w:pPr>
      <w:r w:rsidRPr="0013125F">
        <w:rPr>
          <w:b/>
          <w:sz w:val="28"/>
          <w:szCs w:val="28"/>
        </w:rPr>
        <w:t xml:space="preserve">От турнирного взноса в Чемпионате РТ </w:t>
      </w:r>
      <w:r>
        <w:rPr>
          <w:b/>
          <w:sz w:val="28"/>
          <w:szCs w:val="28"/>
        </w:rPr>
        <w:t xml:space="preserve">по классическим шахматам </w:t>
      </w:r>
      <w:r w:rsidRPr="0013125F">
        <w:rPr>
          <w:b/>
          <w:sz w:val="28"/>
          <w:szCs w:val="28"/>
        </w:rPr>
        <w:t xml:space="preserve">среди </w:t>
      </w:r>
      <w:r w:rsidRPr="0013125F">
        <w:rPr>
          <w:b/>
          <w:sz w:val="28"/>
          <w:szCs w:val="28"/>
        </w:rPr>
        <w:lastRenderedPageBreak/>
        <w:t>мужчин и женщин освобождаются:</w:t>
      </w:r>
    </w:p>
    <w:p w:rsidR="00585073" w:rsidRDefault="00585073" w:rsidP="0013125F">
      <w:pPr>
        <w:pStyle w:val="a3"/>
        <w:numPr>
          <w:ilvl w:val="0"/>
          <w:numId w:val="8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13125F">
        <w:rPr>
          <w:sz w:val="28"/>
          <w:szCs w:val="28"/>
        </w:rPr>
        <w:t>Международны</w:t>
      </w:r>
      <w:r>
        <w:rPr>
          <w:sz w:val="28"/>
          <w:szCs w:val="28"/>
        </w:rPr>
        <w:t xml:space="preserve">е гроссмейстеры и международные </w:t>
      </w:r>
      <w:r w:rsidRPr="0013125F">
        <w:rPr>
          <w:sz w:val="28"/>
          <w:szCs w:val="28"/>
        </w:rPr>
        <w:t>мастера</w:t>
      </w:r>
      <w:r w:rsidR="00E46B00">
        <w:rPr>
          <w:sz w:val="28"/>
          <w:szCs w:val="28"/>
        </w:rPr>
        <w:t>;</w:t>
      </w:r>
    </w:p>
    <w:p w:rsidR="00585073" w:rsidRPr="0013125F" w:rsidRDefault="00585073" w:rsidP="0013125F">
      <w:pPr>
        <w:pStyle w:val="a3"/>
        <w:numPr>
          <w:ilvl w:val="0"/>
          <w:numId w:val="8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13125F">
        <w:rPr>
          <w:sz w:val="28"/>
          <w:szCs w:val="28"/>
        </w:rPr>
        <w:t>Шах</w:t>
      </w:r>
      <w:r>
        <w:rPr>
          <w:sz w:val="28"/>
          <w:szCs w:val="28"/>
        </w:rPr>
        <w:t>матисты, имеющий рейтинг выше 24</w:t>
      </w:r>
      <w:r w:rsidRPr="0013125F">
        <w:rPr>
          <w:sz w:val="28"/>
          <w:szCs w:val="28"/>
        </w:rPr>
        <w:t>00</w:t>
      </w:r>
      <w:r w:rsidRPr="003245F7">
        <w:rPr>
          <w:sz w:val="28"/>
          <w:szCs w:val="28"/>
        </w:rPr>
        <w:t xml:space="preserve"> (</w:t>
      </w:r>
      <w:r>
        <w:rPr>
          <w:sz w:val="28"/>
          <w:szCs w:val="28"/>
        </w:rPr>
        <w:t>у женщин – 2200)</w:t>
      </w:r>
    </w:p>
    <w:p w:rsidR="00585073" w:rsidRPr="0013125F" w:rsidRDefault="00585073" w:rsidP="0013125F">
      <w:pPr>
        <w:pStyle w:val="a3"/>
        <w:shd w:val="clear" w:color="auto" w:fill="FFFFFF"/>
        <w:spacing w:before="5"/>
        <w:ind w:left="9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последнему рейтинг - листу ФИДЕ)</w:t>
      </w:r>
      <w:r w:rsidR="00E46B00">
        <w:rPr>
          <w:sz w:val="28"/>
          <w:szCs w:val="28"/>
        </w:rPr>
        <w:t>;</w:t>
      </w:r>
    </w:p>
    <w:p w:rsidR="00585073" w:rsidRDefault="00585073" w:rsidP="0013125F">
      <w:pPr>
        <w:pStyle w:val="a3"/>
        <w:numPr>
          <w:ilvl w:val="0"/>
          <w:numId w:val="8"/>
        </w:num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Чемпионы РТ 2013г среди мужчин и женщин</w:t>
      </w:r>
      <w:r w:rsidR="00414D13">
        <w:rPr>
          <w:sz w:val="28"/>
          <w:szCs w:val="28"/>
        </w:rPr>
        <w:t>;</w:t>
      </w:r>
    </w:p>
    <w:p w:rsidR="00585073" w:rsidRPr="00DD27CF" w:rsidRDefault="00585073" w:rsidP="00DD27CF">
      <w:pPr>
        <w:pStyle w:val="a3"/>
        <w:numPr>
          <w:ilvl w:val="0"/>
          <w:numId w:val="8"/>
        </w:num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>Чемпион РТ среди ветеранов в 2014г.</w:t>
      </w:r>
    </w:p>
    <w:p w:rsidR="00585073" w:rsidRPr="00DD27CF" w:rsidRDefault="00585073" w:rsidP="00E46B00">
      <w:pPr>
        <w:pStyle w:val="a3"/>
        <w:shd w:val="clear" w:color="auto" w:fill="FFFFFF"/>
        <w:spacing w:before="5"/>
        <w:ind w:left="0" w:firstLine="932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шахматист уже имеет право участия в Чемпионате РТ среди мужчин и женщин или отказывается от участия, его право допуска не передается участникам, занявшим последующие места в соревнованиях.</w:t>
      </w:r>
    </w:p>
    <w:p w:rsidR="00585073" w:rsidRPr="00DD27CF" w:rsidRDefault="00585073" w:rsidP="00DD27CF">
      <w:pPr>
        <w:shd w:val="clear" w:color="auto" w:fill="FFFFFF"/>
        <w:spacing w:before="5"/>
        <w:ind w:left="5" w:firstLine="567"/>
        <w:jc w:val="both"/>
        <w:rPr>
          <w:b/>
          <w:sz w:val="28"/>
          <w:szCs w:val="28"/>
        </w:rPr>
      </w:pPr>
      <w:r w:rsidRPr="00187A95">
        <w:rPr>
          <w:b/>
          <w:sz w:val="28"/>
          <w:szCs w:val="28"/>
        </w:rPr>
        <w:t xml:space="preserve">Для всех участников соревнований по </w:t>
      </w:r>
      <w:r w:rsidRPr="00187A95">
        <w:rPr>
          <w:b/>
          <w:bCs/>
          <w:sz w:val="28"/>
          <w:szCs w:val="28"/>
        </w:rPr>
        <w:t xml:space="preserve">быстрым шахматам </w:t>
      </w:r>
      <w:r>
        <w:rPr>
          <w:b/>
          <w:sz w:val="28"/>
          <w:szCs w:val="28"/>
        </w:rPr>
        <w:t>установлен турнирный взнос 4</w:t>
      </w:r>
      <w:r w:rsidRPr="00187A95">
        <w:rPr>
          <w:b/>
          <w:sz w:val="28"/>
          <w:szCs w:val="28"/>
        </w:rPr>
        <w:t>00 руб.</w:t>
      </w:r>
    </w:p>
    <w:p w:rsidR="00585073" w:rsidRPr="00FD1FAB" w:rsidRDefault="00585073" w:rsidP="00AF0857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турнирного взноса по классическим и по быстрым шахматам 40 % идет на орграсходы, 50 % на призовой фонд турнира, 10% и средства Федерации шахмат РТ </w:t>
      </w:r>
      <w:r w:rsidRPr="00FD1FAB">
        <w:rPr>
          <w:sz w:val="28"/>
          <w:szCs w:val="28"/>
        </w:rPr>
        <w:t>направляются в РШФ на оплату обсчета коэффи</w:t>
      </w:r>
      <w:r>
        <w:rPr>
          <w:sz w:val="28"/>
          <w:szCs w:val="28"/>
        </w:rPr>
        <w:t>циентов Эло участникам турнира.</w:t>
      </w:r>
    </w:p>
    <w:p w:rsidR="00585073" w:rsidRDefault="00585073" w:rsidP="00E46B0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в игровой зал только в сменной обуви или в бахилах.</w:t>
      </w:r>
    </w:p>
    <w:p w:rsidR="00585073" w:rsidRDefault="00585073" w:rsidP="00686FED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Турнирные взносы (в рублях) следует перечислять на расчетный счет ГАУДО ЦСДЮШШОР им Р.Г.Нежметдинова г.Казани.</w:t>
      </w:r>
    </w:p>
    <w:p w:rsidR="00585073" w:rsidRDefault="00585073" w:rsidP="00686FED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</w:t>
      </w:r>
    </w:p>
    <w:p w:rsidR="00585073" w:rsidRPr="0030645A" w:rsidRDefault="00585073" w:rsidP="006961F8">
      <w:pPr>
        <w:rPr>
          <w:sz w:val="28"/>
          <w:szCs w:val="28"/>
          <w:u w:val="single"/>
        </w:rPr>
      </w:pPr>
      <w:r w:rsidRPr="00A6224D">
        <w:rPr>
          <w:sz w:val="28"/>
          <w:szCs w:val="28"/>
        </w:rPr>
        <w:t xml:space="preserve">Получатель: </w:t>
      </w:r>
      <w:r w:rsidRPr="0030645A">
        <w:rPr>
          <w:sz w:val="28"/>
          <w:szCs w:val="28"/>
          <w:u w:val="single"/>
        </w:rPr>
        <w:t>ГАУДО ЦСДЮШШОР им. Р.Г. Нежметдинова МДМСиТ РТ_г.Казани</w:t>
      </w:r>
    </w:p>
    <w:p w:rsidR="00585073" w:rsidRPr="00A6224D" w:rsidRDefault="00585073" w:rsidP="006961F8">
      <w:pPr>
        <w:rPr>
          <w:sz w:val="28"/>
          <w:szCs w:val="28"/>
          <w:u w:val="single"/>
        </w:rPr>
      </w:pPr>
      <w:r w:rsidRPr="00A6224D">
        <w:rPr>
          <w:sz w:val="28"/>
          <w:szCs w:val="28"/>
        </w:rPr>
        <w:t xml:space="preserve">ИНН получателя платежа  </w:t>
      </w:r>
      <w:r w:rsidRPr="00A6224D">
        <w:rPr>
          <w:sz w:val="28"/>
          <w:szCs w:val="28"/>
          <w:u w:val="single"/>
        </w:rPr>
        <w:t>1655016797</w:t>
      </w:r>
      <w:r w:rsidR="0030645A">
        <w:rPr>
          <w:sz w:val="28"/>
          <w:szCs w:val="28"/>
          <w:u w:val="single"/>
        </w:rPr>
        <w:t xml:space="preserve">  </w:t>
      </w:r>
      <w:r w:rsidRPr="00A6224D">
        <w:rPr>
          <w:sz w:val="28"/>
          <w:szCs w:val="28"/>
        </w:rPr>
        <w:t xml:space="preserve">КПП </w:t>
      </w:r>
      <w:r w:rsidRPr="00A6224D">
        <w:rPr>
          <w:sz w:val="28"/>
          <w:szCs w:val="28"/>
          <w:u w:val="single"/>
        </w:rPr>
        <w:t>165501001</w:t>
      </w:r>
    </w:p>
    <w:p w:rsidR="00585073" w:rsidRPr="00A6224D" w:rsidRDefault="00585073" w:rsidP="006961F8">
      <w:pPr>
        <w:rPr>
          <w:sz w:val="28"/>
          <w:szCs w:val="28"/>
          <w:u w:val="single"/>
        </w:rPr>
      </w:pPr>
      <w:r w:rsidRPr="00A6224D">
        <w:rPr>
          <w:sz w:val="28"/>
          <w:szCs w:val="28"/>
        </w:rPr>
        <w:t>Номер счета получателя платежа:</w:t>
      </w:r>
      <w:r w:rsidRPr="00A6224D">
        <w:rPr>
          <w:sz w:val="28"/>
          <w:szCs w:val="28"/>
          <w:u w:val="single"/>
        </w:rPr>
        <w:t xml:space="preserve"> 40603810300020000284</w:t>
      </w:r>
      <w:r w:rsidR="0030645A">
        <w:rPr>
          <w:sz w:val="28"/>
          <w:szCs w:val="28"/>
          <w:u w:val="single"/>
        </w:rPr>
        <w:t xml:space="preserve"> </w:t>
      </w:r>
    </w:p>
    <w:p w:rsidR="00585073" w:rsidRPr="00A6224D" w:rsidRDefault="00585073" w:rsidP="006961F8">
      <w:pPr>
        <w:rPr>
          <w:sz w:val="28"/>
          <w:szCs w:val="28"/>
          <w:u w:val="single"/>
        </w:rPr>
      </w:pPr>
      <w:r w:rsidRPr="00A6224D">
        <w:rPr>
          <w:sz w:val="28"/>
          <w:szCs w:val="28"/>
        </w:rPr>
        <w:t>Номер лицевого счета</w:t>
      </w:r>
      <w:r w:rsidRPr="00A6224D">
        <w:rPr>
          <w:sz w:val="28"/>
          <w:szCs w:val="28"/>
          <w:u w:val="single"/>
        </w:rPr>
        <w:t>:    ЛАВ00719004-ШахШНежм</w:t>
      </w:r>
    </w:p>
    <w:p w:rsidR="00585073" w:rsidRPr="00A6224D" w:rsidRDefault="00585073" w:rsidP="006961F8">
      <w:pPr>
        <w:rPr>
          <w:sz w:val="28"/>
          <w:szCs w:val="28"/>
        </w:rPr>
      </w:pPr>
      <w:r w:rsidRPr="00A6224D">
        <w:rPr>
          <w:sz w:val="28"/>
          <w:szCs w:val="28"/>
        </w:rPr>
        <w:t xml:space="preserve">Наименование банка: </w:t>
      </w:r>
      <w:r w:rsidR="0030645A">
        <w:rPr>
          <w:sz w:val="28"/>
          <w:szCs w:val="28"/>
        </w:rPr>
        <w:t xml:space="preserve"> </w:t>
      </w:r>
      <w:r w:rsidRPr="00A6224D">
        <w:rPr>
          <w:sz w:val="28"/>
          <w:szCs w:val="28"/>
          <w:u w:val="single"/>
        </w:rPr>
        <w:t>ОАО "АК БАРС" БАНК Г. КАЗАНЬ</w:t>
      </w:r>
      <w:r w:rsidR="0030645A">
        <w:rPr>
          <w:sz w:val="28"/>
          <w:szCs w:val="28"/>
          <w:u w:val="single"/>
        </w:rPr>
        <w:t xml:space="preserve"> </w:t>
      </w:r>
    </w:p>
    <w:p w:rsidR="00585073" w:rsidRPr="00A6224D" w:rsidRDefault="00585073" w:rsidP="006961F8">
      <w:pPr>
        <w:rPr>
          <w:sz w:val="28"/>
          <w:szCs w:val="28"/>
          <w:u w:val="single"/>
        </w:rPr>
      </w:pPr>
      <w:r w:rsidRPr="00A6224D">
        <w:rPr>
          <w:sz w:val="28"/>
          <w:szCs w:val="28"/>
        </w:rPr>
        <w:t xml:space="preserve">БИК: </w:t>
      </w:r>
      <w:r w:rsidR="0030645A">
        <w:rPr>
          <w:sz w:val="28"/>
          <w:szCs w:val="28"/>
        </w:rPr>
        <w:t xml:space="preserve"> </w:t>
      </w:r>
      <w:r w:rsidRPr="00A6224D">
        <w:rPr>
          <w:sz w:val="28"/>
          <w:szCs w:val="28"/>
          <w:u w:val="single"/>
        </w:rPr>
        <w:t>049205805</w:t>
      </w:r>
      <w:r w:rsidR="0030645A">
        <w:rPr>
          <w:sz w:val="28"/>
          <w:szCs w:val="28"/>
          <w:u w:val="single"/>
        </w:rPr>
        <w:t xml:space="preserve">   </w:t>
      </w:r>
      <w:r w:rsidRPr="00A6224D">
        <w:rPr>
          <w:sz w:val="28"/>
          <w:szCs w:val="28"/>
        </w:rPr>
        <w:t xml:space="preserve">Корсчет: </w:t>
      </w:r>
      <w:r w:rsidR="0030645A">
        <w:rPr>
          <w:sz w:val="28"/>
          <w:szCs w:val="28"/>
        </w:rPr>
        <w:t xml:space="preserve"> </w:t>
      </w:r>
      <w:r w:rsidRPr="00A6224D">
        <w:rPr>
          <w:sz w:val="28"/>
          <w:szCs w:val="28"/>
          <w:u w:val="single"/>
        </w:rPr>
        <w:t>30101810000000000805</w:t>
      </w:r>
    </w:p>
    <w:p w:rsidR="00585073" w:rsidRPr="00414D13" w:rsidRDefault="00585073" w:rsidP="0030645A">
      <w:pPr>
        <w:ind w:firstLine="540"/>
        <w:jc w:val="both"/>
        <w:rPr>
          <w:sz w:val="28"/>
          <w:szCs w:val="28"/>
          <w:u w:val="single"/>
        </w:rPr>
      </w:pPr>
      <w:r w:rsidRPr="00A6224D">
        <w:rPr>
          <w:b/>
          <w:sz w:val="28"/>
          <w:szCs w:val="28"/>
        </w:rPr>
        <w:t>В квитанции обязательно указывать Ф.И.О участника, сумму взноса, наименование турнира</w:t>
      </w:r>
      <w:r w:rsidRPr="004149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14D13">
        <w:rPr>
          <w:sz w:val="28"/>
          <w:szCs w:val="28"/>
        </w:rPr>
        <w:t xml:space="preserve">Турнирный взнос </w:t>
      </w:r>
      <w:r w:rsidRPr="00414D13">
        <w:rPr>
          <w:sz w:val="28"/>
          <w:szCs w:val="28"/>
          <w:u w:val="single"/>
        </w:rPr>
        <w:t xml:space="preserve">оплатить до 29 сентября  2014г    </w:t>
      </w:r>
    </w:p>
    <w:p w:rsidR="00585073" w:rsidRDefault="00585073" w:rsidP="0030645A">
      <w:pPr>
        <w:ind w:firstLine="540"/>
        <w:jc w:val="both"/>
        <w:rPr>
          <w:b/>
          <w:sz w:val="28"/>
          <w:szCs w:val="28"/>
        </w:rPr>
      </w:pPr>
      <w:r w:rsidRPr="00437603">
        <w:rPr>
          <w:b/>
          <w:sz w:val="28"/>
          <w:szCs w:val="28"/>
        </w:rPr>
        <w:t>В день регистрации при себе иметь квитанцию об оплате</w:t>
      </w:r>
      <w:r>
        <w:rPr>
          <w:b/>
          <w:sz w:val="28"/>
          <w:szCs w:val="28"/>
        </w:rPr>
        <w:t>, заполненную анкету, ксерокопии паспорта, ИНН, ПСС, медицинскую справку от врача о допуске к соревнованиям</w:t>
      </w:r>
      <w:r w:rsidRPr="00437603">
        <w:rPr>
          <w:b/>
          <w:sz w:val="28"/>
          <w:szCs w:val="28"/>
        </w:rPr>
        <w:t>.</w:t>
      </w:r>
    </w:p>
    <w:p w:rsidR="00585073" w:rsidRPr="00C215DA" w:rsidRDefault="00585073" w:rsidP="007233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Наличные</w:t>
      </w:r>
      <w:r w:rsidRPr="00C215DA">
        <w:rPr>
          <w:b/>
          <w:sz w:val="28"/>
          <w:szCs w:val="28"/>
          <w:u w:val="single"/>
        </w:rPr>
        <w:t xml:space="preserve"> денежные средства за турнирный взнос не принимаются!!!</w:t>
      </w:r>
    </w:p>
    <w:p w:rsidR="00585073" w:rsidRPr="00D04736" w:rsidRDefault="00585073" w:rsidP="008B47F5">
      <w:pPr>
        <w:shd w:val="clear" w:color="auto" w:fill="FFFFFF"/>
        <w:spacing w:before="288"/>
        <w:ind w:left="360"/>
        <w:jc w:val="center"/>
        <w:rPr>
          <w:b/>
          <w:bCs/>
          <w:sz w:val="28"/>
          <w:szCs w:val="28"/>
        </w:rPr>
      </w:pPr>
      <w:r w:rsidRPr="00D04736">
        <w:rPr>
          <w:b/>
          <w:bCs/>
          <w:sz w:val="28"/>
          <w:szCs w:val="28"/>
        </w:rPr>
        <w:t>6.ОПРЕДЕЛЕНИЕ И НАГРАЖДЕНИЕ ПОБЕДИТЕЛЕЙ</w:t>
      </w:r>
    </w:p>
    <w:p w:rsidR="00585073" w:rsidRDefault="00585073" w:rsidP="0030645A">
      <w:pPr>
        <w:ind w:firstLine="360"/>
        <w:jc w:val="both"/>
        <w:rPr>
          <w:sz w:val="28"/>
          <w:szCs w:val="28"/>
        </w:rPr>
      </w:pPr>
      <w:r w:rsidRPr="00FD1FAB">
        <w:rPr>
          <w:sz w:val="28"/>
          <w:szCs w:val="28"/>
        </w:rPr>
        <w:t xml:space="preserve">Победителями мужского и женского чемпионатов </w:t>
      </w:r>
      <w:r>
        <w:rPr>
          <w:sz w:val="28"/>
          <w:szCs w:val="28"/>
        </w:rPr>
        <w:t xml:space="preserve">РТ </w:t>
      </w:r>
      <w:r w:rsidRPr="00FD1FAB">
        <w:rPr>
          <w:sz w:val="28"/>
          <w:szCs w:val="28"/>
        </w:rPr>
        <w:t>считаются участники, набравшие наибольшее количество очков. При равенстве очков сравниваются последовательно: 1</w:t>
      </w:r>
      <w:r>
        <w:rPr>
          <w:sz w:val="28"/>
          <w:szCs w:val="28"/>
        </w:rPr>
        <w:t>)</w:t>
      </w:r>
      <w:r w:rsidRPr="00A6224D">
        <w:rPr>
          <w:sz w:val="28"/>
          <w:szCs w:val="28"/>
        </w:rPr>
        <w:t>коэф.Бухгольца; 2) коэф.</w:t>
      </w:r>
      <w:r>
        <w:rPr>
          <w:sz w:val="28"/>
          <w:szCs w:val="28"/>
        </w:rPr>
        <w:t>Бергера</w:t>
      </w:r>
      <w:r w:rsidRPr="00A6224D">
        <w:rPr>
          <w:sz w:val="28"/>
          <w:szCs w:val="28"/>
        </w:rPr>
        <w:t xml:space="preserve">; 3) </w:t>
      </w:r>
      <w:r>
        <w:rPr>
          <w:sz w:val="28"/>
          <w:szCs w:val="28"/>
        </w:rPr>
        <w:t>коэф.Прогресса.</w:t>
      </w:r>
    </w:p>
    <w:p w:rsidR="00585073" w:rsidRDefault="00585073" w:rsidP="0030645A">
      <w:pPr>
        <w:shd w:val="clear" w:color="auto" w:fill="FFFFFF"/>
        <w:ind w:firstLine="360"/>
        <w:jc w:val="both"/>
        <w:rPr>
          <w:sz w:val="28"/>
          <w:szCs w:val="28"/>
        </w:rPr>
      </w:pPr>
      <w:r w:rsidRPr="00FD1FAB">
        <w:rPr>
          <w:sz w:val="28"/>
          <w:szCs w:val="28"/>
        </w:rPr>
        <w:t>Участники, занявшие первые места в каждом из турниров, награждаются дипломами, медалями и кубками. Участники, занявшие 2-е и 3-е места в каждом из турниров, награждаются дипломами и медалями.</w:t>
      </w:r>
    </w:p>
    <w:p w:rsidR="00585073" w:rsidRDefault="00585073" w:rsidP="0030645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призы устанавливаются:</w:t>
      </w:r>
    </w:p>
    <w:p w:rsidR="00585073" w:rsidRDefault="00585073" w:rsidP="0030645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-лучшим ветеранам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1954 г</w:t>
        </w:r>
      </w:smartTag>
      <w:r>
        <w:rPr>
          <w:sz w:val="28"/>
          <w:szCs w:val="28"/>
        </w:rPr>
        <w:t xml:space="preserve">.р. и старше </w:t>
      </w:r>
    </w:p>
    <w:p w:rsidR="00585073" w:rsidRDefault="00585073" w:rsidP="0030645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-лучшим юношам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.р. и моложе</w:t>
      </w:r>
    </w:p>
    <w:p w:rsidR="00585073" w:rsidRDefault="00585073" w:rsidP="0030645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-лучшим шахматистам из городов и сельских районов РТ (кроме Казани)</w:t>
      </w:r>
    </w:p>
    <w:p w:rsidR="00585073" w:rsidRPr="006F4AD0" w:rsidRDefault="00585073" w:rsidP="0030645A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турнира формируется из средств Федерации шахмат Республики Татарстан и в размере 50% от собранных турнирных взносов.</w:t>
      </w:r>
    </w:p>
    <w:p w:rsidR="00585073" w:rsidRDefault="00585073" w:rsidP="0030645A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Гарантированный призовой фонд составляет:</w:t>
      </w:r>
    </w:p>
    <w:p w:rsidR="00585073" w:rsidRPr="006F4AD0" w:rsidRDefault="00585073" w:rsidP="0030645A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150.000 руб.- мужчины,  50.000 руб. - женщины                                                                    </w:t>
      </w:r>
    </w:p>
    <w:p w:rsidR="00585073" w:rsidRDefault="00585073" w:rsidP="0030645A">
      <w:pPr>
        <w:shd w:val="clear" w:color="auto" w:fill="FFFFFF"/>
        <w:ind w:lef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Призы не делятся. Участник может получить только один приз.</w:t>
      </w:r>
    </w:p>
    <w:p w:rsidR="00585073" w:rsidRPr="00DD27CF" w:rsidRDefault="00585073" w:rsidP="0030645A">
      <w:pPr>
        <w:shd w:val="clear" w:color="auto" w:fill="FFFFFF"/>
        <w:ind w:left="5" w:firstLine="567"/>
        <w:jc w:val="both"/>
        <w:rPr>
          <w:b/>
          <w:sz w:val="28"/>
          <w:szCs w:val="28"/>
        </w:rPr>
      </w:pPr>
      <w:r w:rsidRPr="0085714B">
        <w:rPr>
          <w:b/>
          <w:sz w:val="28"/>
          <w:szCs w:val="28"/>
        </w:rPr>
        <w:t xml:space="preserve">Призы выдаются участникам на церемонии закрытия соревнований и в </w:t>
      </w:r>
      <w:r w:rsidRPr="0085714B">
        <w:rPr>
          <w:b/>
          <w:sz w:val="28"/>
          <w:szCs w:val="28"/>
        </w:rPr>
        <w:lastRenderedPageBreak/>
        <w:t>дальнейшем не высылаются и не выдаются.</w:t>
      </w:r>
    </w:p>
    <w:p w:rsidR="00585073" w:rsidRPr="00D04736" w:rsidRDefault="00585073" w:rsidP="00C40583">
      <w:pPr>
        <w:pStyle w:val="a3"/>
        <w:numPr>
          <w:ilvl w:val="0"/>
          <w:numId w:val="9"/>
        </w:num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 w:rsidRPr="00D04736">
        <w:rPr>
          <w:b/>
          <w:bCs/>
          <w:sz w:val="28"/>
          <w:szCs w:val="28"/>
        </w:rPr>
        <w:t>ФИНАНСОВЫЕ УСЛОВИЯ</w:t>
      </w:r>
    </w:p>
    <w:p w:rsidR="00585073" w:rsidRDefault="00585073" w:rsidP="00716B16">
      <w:pPr>
        <w:shd w:val="clear" w:color="auto" w:fill="FFFFFF"/>
        <w:spacing w:before="278"/>
        <w:ind w:firstLine="567"/>
        <w:jc w:val="both"/>
        <w:rPr>
          <w:sz w:val="28"/>
          <w:szCs w:val="28"/>
        </w:rPr>
      </w:pPr>
      <w:r w:rsidRPr="00A346FA">
        <w:rPr>
          <w:sz w:val="28"/>
          <w:szCs w:val="28"/>
        </w:rPr>
        <w:t>Все расходы, связанные с участием в соревнованиях (проезд, суточные, питание, размещение, турнирный взнос), несут командирующие организации. Расходы по оплате работы судейской коллегии, обслуживающего персонала</w:t>
      </w:r>
      <w:r w:rsidR="00716B16">
        <w:rPr>
          <w:sz w:val="28"/>
          <w:szCs w:val="28"/>
        </w:rPr>
        <w:t>, а так же питание чемпионов РТ 2013г.:</w:t>
      </w:r>
      <w:r w:rsidR="00D041F0">
        <w:rPr>
          <w:sz w:val="28"/>
          <w:szCs w:val="28"/>
        </w:rPr>
        <w:t xml:space="preserve"> </w:t>
      </w:r>
      <w:r w:rsidR="00716B16">
        <w:rPr>
          <w:sz w:val="28"/>
          <w:szCs w:val="28"/>
        </w:rPr>
        <w:t>Мах</w:t>
      </w:r>
      <w:r w:rsidR="00D041F0">
        <w:rPr>
          <w:sz w:val="28"/>
          <w:szCs w:val="28"/>
        </w:rPr>
        <w:t>м</w:t>
      </w:r>
      <w:r w:rsidR="00716B16">
        <w:rPr>
          <w:sz w:val="28"/>
          <w:szCs w:val="28"/>
        </w:rPr>
        <w:t>утова Раиля, Хазиевой Эльзы</w:t>
      </w:r>
      <w:r>
        <w:rPr>
          <w:sz w:val="28"/>
          <w:szCs w:val="28"/>
        </w:rPr>
        <w:t xml:space="preserve"> осуществляется за </w:t>
      </w:r>
      <w:r w:rsidRPr="00A346FA">
        <w:rPr>
          <w:sz w:val="28"/>
          <w:szCs w:val="28"/>
        </w:rPr>
        <w:t xml:space="preserve"> счет </w:t>
      </w:r>
      <w:r>
        <w:rPr>
          <w:sz w:val="28"/>
          <w:szCs w:val="28"/>
        </w:rPr>
        <w:t xml:space="preserve"> средств ЦСДЮШШОР им Р.Г.Нежметдинова.</w:t>
      </w:r>
    </w:p>
    <w:p w:rsidR="00585073" w:rsidRPr="00D04736" w:rsidRDefault="00585073" w:rsidP="008B47F5">
      <w:pPr>
        <w:shd w:val="clear" w:color="auto" w:fill="FFFFFF"/>
        <w:spacing w:before="278"/>
        <w:ind w:firstLine="567"/>
        <w:jc w:val="center"/>
        <w:rPr>
          <w:b/>
          <w:bCs/>
          <w:sz w:val="28"/>
          <w:szCs w:val="28"/>
        </w:rPr>
      </w:pPr>
      <w:r w:rsidRPr="00D04736">
        <w:rPr>
          <w:b/>
          <w:bCs/>
          <w:sz w:val="28"/>
          <w:szCs w:val="28"/>
        </w:rPr>
        <w:t>8.РАЗМЕЩЕНИЕ</w:t>
      </w:r>
    </w:p>
    <w:p w:rsidR="00585073" w:rsidRPr="00A6224D" w:rsidRDefault="00585073" w:rsidP="003064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Санаторий профилакторий «КИСИ</w:t>
      </w:r>
      <w:r w:rsidRPr="00A6224D">
        <w:rPr>
          <w:sz w:val="28"/>
          <w:szCs w:val="28"/>
        </w:rPr>
        <w:t>» – 2 остановки на автобусе или 20 мин</w:t>
      </w:r>
      <w:r w:rsidR="0030645A">
        <w:rPr>
          <w:sz w:val="28"/>
          <w:szCs w:val="28"/>
        </w:rPr>
        <w:t>.</w:t>
      </w:r>
      <w:r w:rsidRPr="00A6224D">
        <w:rPr>
          <w:sz w:val="28"/>
          <w:szCs w:val="28"/>
        </w:rPr>
        <w:t xml:space="preserve"> пешком, ул.Зеленая, д.2. Тел: 8 (843) 510</w:t>
      </w:r>
      <w:r w:rsidR="0030645A">
        <w:rPr>
          <w:sz w:val="28"/>
          <w:szCs w:val="28"/>
        </w:rPr>
        <w:t>-</w:t>
      </w:r>
      <w:r w:rsidRPr="00A6224D">
        <w:rPr>
          <w:sz w:val="28"/>
          <w:szCs w:val="28"/>
        </w:rPr>
        <w:t>46</w:t>
      </w:r>
      <w:r w:rsidR="0030645A">
        <w:rPr>
          <w:sz w:val="28"/>
          <w:szCs w:val="28"/>
        </w:rPr>
        <w:t>-</w:t>
      </w:r>
      <w:r w:rsidRPr="00A6224D">
        <w:rPr>
          <w:sz w:val="28"/>
          <w:szCs w:val="28"/>
        </w:rPr>
        <w:t>62, 510</w:t>
      </w:r>
      <w:r w:rsidR="0030645A">
        <w:rPr>
          <w:sz w:val="28"/>
          <w:szCs w:val="28"/>
        </w:rPr>
        <w:t>-</w:t>
      </w:r>
      <w:r w:rsidRPr="00A6224D">
        <w:rPr>
          <w:sz w:val="28"/>
          <w:szCs w:val="28"/>
        </w:rPr>
        <w:t>47</w:t>
      </w:r>
      <w:r w:rsidR="0030645A">
        <w:rPr>
          <w:sz w:val="28"/>
          <w:szCs w:val="28"/>
        </w:rPr>
        <w:t>-</w:t>
      </w:r>
      <w:r w:rsidRPr="00A6224D">
        <w:rPr>
          <w:sz w:val="28"/>
          <w:szCs w:val="28"/>
        </w:rPr>
        <w:t>68.</w:t>
      </w:r>
    </w:p>
    <w:p w:rsidR="00585073" w:rsidRDefault="00585073" w:rsidP="0030645A">
      <w:pPr>
        <w:ind w:firstLine="540"/>
        <w:rPr>
          <w:sz w:val="28"/>
          <w:szCs w:val="28"/>
        </w:rPr>
      </w:pPr>
      <w:r w:rsidRPr="00A6224D">
        <w:rPr>
          <w:sz w:val="28"/>
          <w:szCs w:val="28"/>
        </w:rPr>
        <w:t>Гостиница «Волга</w:t>
      </w:r>
      <w:r>
        <w:rPr>
          <w:sz w:val="28"/>
          <w:szCs w:val="28"/>
        </w:rPr>
        <w:t>» - напротив ж</w:t>
      </w:r>
      <w:r w:rsidR="0030645A">
        <w:rPr>
          <w:sz w:val="28"/>
          <w:szCs w:val="28"/>
        </w:rPr>
        <w:t>/</w:t>
      </w:r>
      <w:r>
        <w:rPr>
          <w:sz w:val="28"/>
          <w:szCs w:val="28"/>
        </w:rPr>
        <w:t>д вокзала, ул</w:t>
      </w:r>
      <w:r w:rsidR="0030645A">
        <w:rPr>
          <w:sz w:val="28"/>
          <w:szCs w:val="28"/>
        </w:rPr>
        <w:t>.</w:t>
      </w:r>
      <w:r w:rsidRPr="00A6224D">
        <w:rPr>
          <w:sz w:val="28"/>
          <w:szCs w:val="28"/>
        </w:rPr>
        <w:t xml:space="preserve"> Саид – Галеева</w:t>
      </w:r>
      <w:r>
        <w:rPr>
          <w:sz w:val="28"/>
          <w:szCs w:val="28"/>
        </w:rPr>
        <w:t>,</w:t>
      </w:r>
      <w:r w:rsidR="0030645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0645A">
        <w:rPr>
          <w:sz w:val="28"/>
          <w:szCs w:val="28"/>
        </w:rPr>
        <w:t>.</w:t>
      </w:r>
      <w:r>
        <w:rPr>
          <w:sz w:val="28"/>
          <w:szCs w:val="28"/>
        </w:rPr>
        <w:t xml:space="preserve"> 1.</w:t>
      </w:r>
      <w:r w:rsidRPr="00A6224D">
        <w:rPr>
          <w:sz w:val="28"/>
          <w:szCs w:val="28"/>
        </w:rPr>
        <w:t>Тел.:            8(</w:t>
      </w:r>
      <w:r>
        <w:rPr>
          <w:sz w:val="28"/>
          <w:szCs w:val="28"/>
        </w:rPr>
        <w:t>843) 292-14-69, 292-18-94(адм</w:t>
      </w:r>
      <w:r w:rsidR="0030645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85073" w:rsidRPr="00DD27CF" w:rsidRDefault="00585073" w:rsidP="003064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Гостиница «Акспай» - ул.Парижской коммуны 14, тел: 8 (843) 293</w:t>
      </w:r>
      <w:r w:rsidR="0030645A">
        <w:rPr>
          <w:sz w:val="28"/>
          <w:szCs w:val="28"/>
        </w:rPr>
        <w:t>-</w:t>
      </w:r>
      <w:r>
        <w:rPr>
          <w:sz w:val="28"/>
          <w:szCs w:val="28"/>
        </w:rPr>
        <w:t>07</w:t>
      </w:r>
      <w:r w:rsidR="0030645A">
        <w:rPr>
          <w:sz w:val="28"/>
          <w:szCs w:val="28"/>
        </w:rPr>
        <w:t>-</w:t>
      </w:r>
      <w:r>
        <w:rPr>
          <w:sz w:val="28"/>
          <w:szCs w:val="28"/>
        </w:rPr>
        <w:t>23, 293</w:t>
      </w:r>
      <w:r w:rsidR="0030645A">
        <w:rPr>
          <w:sz w:val="28"/>
          <w:szCs w:val="28"/>
        </w:rPr>
        <w:t>-</w:t>
      </w:r>
      <w:r>
        <w:rPr>
          <w:sz w:val="28"/>
          <w:szCs w:val="28"/>
        </w:rPr>
        <w:t>93</w:t>
      </w:r>
      <w:r w:rsidR="0030645A">
        <w:rPr>
          <w:sz w:val="28"/>
          <w:szCs w:val="28"/>
        </w:rPr>
        <w:t>-</w:t>
      </w:r>
      <w:r>
        <w:rPr>
          <w:sz w:val="28"/>
          <w:szCs w:val="28"/>
        </w:rPr>
        <w:t xml:space="preserve">77. </w:t>
      </w:r>
    </w:p>
    <w:p w:rsidR="00585073" w:rsidRPr="00D04736" w:rsidRDefault="00585073" w:rsidP="008B47F5">
      <w:pPr>
        <w:jc w:val="center"/>
        <w:rPr>
          <w:sz w:val="28"/>
          <w:szCs w:val="28"/>
        </w:rPr>
      </w:pPr>
      <w:r w:rsidRPr="00D04736">
        <w:rPr>
          <w:b/>
          <w:bCs/>
          <w:sz w:val="28"/>
          <w:szCs w:val="28"/>
        </w:rPr>
        <w:t>9.ЗАЯВКИ</w:t>
      </w:r>
    </w:p>
    <w:p w:rsidR="0042102D" w:rsidRPr="00F7092B" w:rsidRDefault="00585073" w:rsidP="0042102D">
      <w:pPr>
        <w:shd w:val="clear" w:color="auto" w:fill="FFFFFF"/>
        <w:ind w:firstLine="540"/>
        <w:jc w:val="both"/>
        <w:rPr>
          <w:sz w:val="28"/>
          <w:szCs w:val="28"/>
        </w:rPr>
      </w:pPr>
      <w:r w:rsidRPr="00A346FA">
        <w:rPr>
          <w:sz w:val="28"/>
          <w:szCs w:val="28"/>
        </w:rPr>
        <w:t>Заявки, заверенные врачом, представляются в судейскую коллегию в день регистрации</w:t>
      </w:r>
      <w:r>
        <w:rPr>
          <w:sz w:val="28"/>
          <w:szCs w:val="28"/>
        </w:rPr>
        <w:t xml:space="preserve">. </w:t>
      </w:r>
      <w:r w:rsidRPr="00A346FA">
        <w:rPr>
          <w:sz w:val="28"/>
          <w:szCs w:val="28"/>
        </w:rPr>
        <w:t xml:space="preserve"> Заявки на размещение иногородних ша</w:t>
      </w:r>
      <w:r>
        <w:rPr>
          <w:sz w:val="28"/>
          <w:szCs w:val="28"/>
        </w:rPr>
        <w:t>хматистов подаются до 25 сентября</w:t>
      </w:r>
      <w:r w:rsidRPr="00A346FA">
        <w:rPr>
          <w:sz w:val="28"/>
          <w:szCs w:val="28"/>
        </w:rPr>
        <w:t xml:space="preserve"> по телефонам 236-01-73</w:t>
      </w:r>
      <w:r>
        <w:rPr>
          <w:sz w:val="28"/>
          <w:szCs w:val="28"/>
        </w:rPr>
        <w:t>, 236-58-26</w:t>
      </w:r>
      <w:r w:rsidRPr="00A346FA">
        <w:rPr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2014 г"/>
        </w:smartTagPr>
        <w:r w:rsidRPr="00A346FA">
          <w:rPr>
            <w:sz w:val="28"/>
            <w:szCs w:val="28"/>
          </w:rPr>
          <w:t>42001</w:t>
        </w:r>
        <w:r>
          <w:rPr>
            <w:sz w:val="28"/>
            <w:szCs w:val="28"/>
          </w:rPr>
          <w:t>2, г</w:t>
        </w:r>
      </w:smartTag>
      <w:r>
        <w:rPr>
          <w:sz w:val="28"/>
          <w:szCs w:val="28"/>
        </w:rPr>
        <w:t>. Казань, ул. Бутлерова, д.7, ЦСДЮШШОР им.Р.Г.</w:t>
      </w:r>
      <w:r w:rsidRPr="00A346FA">
        <w:rPr>
          <w:sz w:val="28"/>
          <w:szCs w:val="28"/>
        </w:rPr>
        <w:t>Нежметдинова</w:t>
      </w:r>
      <w:r>
        <w:rPr>
          <w:sz w:val="28"/>
          <w:szCs w:val="28"/>
        </w:rPr>
        <w:t xml:space="preserve"> </w:t>
      </w:r>
      <w:r w:rsidR="0030645A">
        <w:rPr>
          <w:sz w:val="28"/>
          <w:szCs w:val="28"/>
        </w:rPr>
        <w:t>электронную почту</w:t>
      </w:r>
      <w:r w:rsidR="0042102D">
        <w:rPr>
          <w:sz w:val="28"/>
          <w:szCs w:val="28"/>
        </w:rPr>
        <w:t xml:space="preserve"> </w:t>
      </w:r>
      <w:hyperlink r:id="rId9" w:history="1">
        <w:r w:rsidR="0042102D" w:rsidRPr="00325279">
          <w:rPr>
            <w:rStyle w:val="a5"/>
            <w:sz w:val="28"/>
            <w:szCs w:val="28"/>
            <w:lang w:val="en-US"/>
          </w:rPr>
          <w:t>zayavka</w:t>
        </w:r>
        <w:r w:rsidR="0042102D" w:rsidRPr="00325279">
          <w:rPr>
            <w:rStyle w:val="a5"/>
            <w:sz w:val="28"/>
            <w:szCs w:val="28"/>
          </w:rPr>
          <w:t>-</w:t>
        </w:r>
        <w:r w:rsidR="0042102D" w:rsidRPr="00325279">
          <w:rPr>
            <w:rStyle w:val="a5"/>
            <w:sz w:val="28"/>
            <w:szCs w:val="28"/>
            <w:lang w:val="en-US"/>
          </w:rPr>
          <w:t>kazan</w:t>
        </w:r>
        <w:r w:rsidR="0042102D" w:rsidRPr="00325279">
          <w:rPr>
            <w:rStyle w:val="a5"/>
            <w:sz w:val="28"/>
            <w:szCs w:val="28"/>
          </w:rPr>
          <w:t>@</w:t>
        </w:r>
        <w:r w:rsidR="0042102D" w:rsidRPr="00325279">
          <w:rPr>
            <w:rStyle w:val="a5"/>
            <w:sz w:val="28"/>
            <w:szCs w:val="28"/>
            <w:lang w:val="en-US"/>
          </w:rPr>
          <w:t>bk</w:t>
        </w:r>
        <w:r w:rsidR="0042102D" w:rsidRPr="00325279">
          <w:rPr>
            <w:rStyle w:val="a5"/>
            <w:sz w:val="28"/>
            <w:szCs w:val="28"/>
          </w:rPr>
          <w:t>.</w:t>
        </w:r>
        <w:r w:rsidR="0042102D" w:rsidRPr="00325279">
          <w:rPr>
            <w:rStyle w:val="a5"/>
            <w:sz w:val="28"/>
            <w:szCs w:val="28"/>
            <w:lang w:val="en-US"/>
          </w:rPr>
          <w:t>ru</w:t>
        </w:r>
      </w:hyperlink>
      <w:r w:rsidR="0042102D">
        <w:rPr>
          <w:sz w:val="28"/>
          <w:szCs w:val="28"/>
        </w:rPr>
        <w:t xml:space="preserve"> </w:t>
      </w:r>
    </w:p>
    <w:p w:rsidR="00585073" w:rsidRPr="00DD27CF" w:rsidRDefault="00585073" w:rsidP="00DD27CF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A346FA">
        <w:rPr>
          <w:sz w:val="28"/>
          <w:szCs w:val="28"/>
        </w:rPr>
        <w:t>Подача заявок позже указанного срока не гарантирует ра</w:t>
      </w:r>
      <w:r>
        <w:rPr>
          <w:sz w:val="28"/>
          <w:szCs w:val="28"/>
        </w:rPr>
        <w:t>змещения в гостиницах.</w:t>
      </w:r>
    </w:p>
    <w:p w:rsidR="00585073" w:rsidRPr="00694632" w:rsidRDefault="00585073" w:rsidP="008B47F5">
      <w:pPr>
        <w:pStyle w:val="a6"/>
        <w:ind w:firstLine="540"/>
        <w:jc w:val="center"/>
        <w:rPr>
          <w:b/>
          <w:sz w:val="28"/>
          <w:szCs w:val="28"/>
        </w:rPr>
      </w:pPr>
      <w:r w:rsidRPr="00694632">
        <w:rPr>
          <w:b/>
          <w:sz w:val="28"/>
          <w:szCs w:val="28"/>
        </w:rPr>
        <w:t>10.  ПОВЕДЕНИЕ ИГРОКОВ</w:t>
      </w:r>
    </w:p>
    <w:p w:rsidR="00585073" w:rsidRDefault="00585073" w:rsidP="0042102D">
      <w:pPr>
        <w:pStyle w:val="a6"/>
        <w:ind w:firstLine="540"/>
        <w:jc w:val="both"/>
        <w:rPr>
          <w:sz w:val="28"/>
          <w:szCs w:val="28"/>
        </w:rPr>
      </w:pPr>
      <w:r w:rsidRPr="00694632">
        <w:rPr>
          <w:sz w:val="28"/>
          <w:szCs w:val="28"/>
        </w:rPr>
        <w:t>Не допускается поведение участников, нарушающее основные требования Правил шахмат и наносящие вред имиджу шахматной игры. За действия, дискредитирующие шахматы (хулиганство, пьянство, неуважительное отношение к сопернику и т.п.) организаторы и судейская коллегия могут применить меры наказания вплоть до и</w:t>
      </w:r>
      <w:r>
        <w:rPr>
          <w:sz w:val="28"/>
          <w:szCs w:val="28"/>
        </w:rPr>
        <w:t>сключения нарушителя из турнира.</w:t>
      </w:r>
    </w:p>
    <w:p w:rsidR="0042102D" w:rsidRPr="00DD27CF" w:rsidRDefault="0042102D" w:rsidP="0042102D">
      <w:pPr>
        <w:pStyle w:val="a6"/>
        <w:ind w:firstLine="540"/>
        <w:jc w:val="both"/>
        <w:rPr>
          <w:sz w:val="28"/>
          <w:szCs w:val="28"/>
        </w:rPr>
      </w:pPr>
    </w:p>
    <w:p w:rsidR="00585073" w:rsidRPr="00FF3FC7" w:rsidRDefault="00585073" w:rsidP="008B47F5">
      <w:pPr>
        <w:jc w:val="center"/>
        <w:rPr>
          <w:b/>
          <w:sz w:val="28"/>
          <w:szCs w:val="28"/>
        </w:rPr>
      </w:pPr>
      <w:r w:rsidRPr="00FF3FC7">
        <w:rPr>
          <w:b/>
          <w:sz w:val="28"/>
          <w:szCs w:val="28"/>
        </w:rPr>
        <w:t>11. ОБЕСПЕЧЕНИЕ БЕЗОПАСНОСТИ</w:t>
      </w:r>
    </w:p>
    <w:p w:rsidR="00585073" w:rsidRDefault="00585073" w:rsidP="0042102D">
      <w:pPr>
        <w:pStyle w:val="Default"/>
        <w:ind w:firstLine="540"/>
        <w:jc w:val="both"/>
        <w:rPr>
          <w:sz w:val="28"/>
          <w:szCs w:val="28"/>
        </w:rPr>
      </w:pPr>
      <w:r w:rsidRPr="00FF3FC7">
        <w:rPr>
          <w:sz w:val="28"/>
          <w:szCs w:val="28"/>
        </w:rPr>
        <w:tab/>
        <w:t>Обеспечение безопасности при проведении турнира возлагается н</w:t>
      </w:r>
      <w:r>
        <w:rPr>
          <w:sz w:val="28"/>
          <w:szCs w:val="28"/>
        </w:rPr>
        <w:t>а директора соревнований Сайфутдинова</w:t>
      </w:r>
      <w:r w:rsidRPr="00FF3FC7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  <w:r w:rsidRPr="00FF3FC7">
        <w:rPr>
          <w:sz w:val="28"/>
          <w:szCs w:val="28"/>
        </w:rPr>
        <w:t xml:space="preserve"> и главного судью соревнований</w:t>
      </w:r>
      <w:r>
        <w:rPr>
          <w:sz w:val="28"/>
          <w:szCs w:val="28"/>
        </w:rPr>
        <w:t>,</w:t>
      </w:r>
      <w:r w:rsidRPr="00FF3FC7">
        <w:rPr>
          <w:sz w:val="28"/>
          <w:szCs w:val="28"/>
        </w:rPr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>
        <w:rPr>
          <w:sz w:val="28"/>
          <w:szCs w:val="28"/>
        </w:rPr>
        <w:t xml:space="preserve">оревнованиях по шахматам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FF3FC7">
          <w:rPr>
            <w:sz w:val="28"/>
            <w:szCs w:val="28"/>
          </w:rPr>
          <w:t xml:space="preserve"> г</w:t>
        </w:r>
      </w:smartTag>
      <w:r w:rsidRPr="00FF3FC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85073" w:rsidRDefault="00585073" w:rsidP="00DD27CF">
      <w:pPr>
        <w:pStyle w:val="Default"/>
        <w:ind w:firstLine="540"/>
        <w:rPr>
          <w:sz w:val="28"/>
          <w:szCs w:val="28"/>
        </w:rPr>
      </w:pPr>
    </w:p>
    <w:p w:rsidR="00585073" w:rsidRPr="0042102D" w:rsidRDefault="00585073" w:rsidP="0042102D">
      <w:pPr>
        <w:pStyle w:val="Default"/>
        <w:ind w:firstLine="540"/>
        <w:jc w:val="center"/>
        <w:rPr>
          <w:b/>
        </w:rPr>
      </w:pPr>
      <w:r w:rsidRPr="0042102D">
        <w:rPr>
          <w:b/>
        </w:rPr>
        <w:t>ДАННОЕ ПОЛОЖЕНИЕ ЯВЛЯЕТСЯ ОФИЦИАЛЬНЫМ  ВЫЗОВОМ НА СОРЕВНОВАНИЯ.</w:t>
      </w:r>
    </w:p>
    <w:sectPr w:rsidR="00585073" w:rsidRPr="0042102D" w:rsidSect="00D041F0">
      <w:footerReference w:type="even" r:id="rId10"/>
      <w:footerReference w:type="default" r:id="rId11"/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C6" w:rsidRDefault="00C643C6">
      <w:r>
        <w:separator/>
      </w:r>
    </w:p>
  </w:endnote>
  <w:endnote w:type="continuationSeparator" w:id="0">
    <w:p w:rsidR="00C643C6" w:rsidRDefault="00C6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5A" w:rsidRDefault="00013F17" w:rsidP="00C944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64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645A" w:rsidRDefault="0030645A" w:rsidP="003064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5A" w:rsidRDefault="00013F17" w:rsidP="00C944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64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43BE">
      <w:rPr>
        <w:rStyle w:val="aa"/>
        <w:noProof/>
      </w:rPr>
      <w:t>1</w:t>
    </w:r>
    <w:r>
      <w:rPr>
        <w:rStyle w:val="aa"/>
      </w:rPr>
      <w:fldChar w:fldCharType="end"/>
    </w:r>
  </w:p>
  <w:p w:rsidR="0030645A" w:rsidRDefault="0030645A" w:rsidP="003064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C6" w:rsidRDefault="00C643C6">
      <w:r>
        <w:separator/>
      </w:r>
    </w:p>
  </w:footnote>
  <w:footnote w:type="continuationSeparator" w:id="0">
    <w:p w:rsidR="00C643C6" w:rsidRDefault="00C64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3A06A0"/>
    <w:lvl w:ilvl="0">
      <w:numFmt w:val="bullet"/>
      <w:lvlText w:val="*"/>
      <w:lvlJc w:val="left"/>
    </w:lvl>
  </w:abstractNum>
  <w:abstractNum w:abstractNumId="1">
    <w:nsid w:val="02C44516"/>
    <w:multiLevelType w:val="hybridMultilevel"/>
    <w:tmpl w:val="0D1E9460"/>
    <w:lvl w:ilvl="0" w:tplc="FE7EBA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44E95"/>
    <w:multiLevelType w:val="hybridMultilevel"/>
    <w:tmpl w:val="6FEE6AF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A53D6"/>
    <w:multiLevelType w:val="hybridMultilevel"/>
    <w:tmpl w:val="63D098C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A4B0D"/>
    <w:multiLevelType w:val="hybridMultilevel"/>
    <w:tmpl w:val="02B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A5F08"/>
    <w:multiLevelType w:val="hybridMultilevel"/>
    <w:tmpl w:val="FB047AF8"/>
    <w:lvl w:ilvl="0" w:tplc="57C23F3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9FA14B8"/>
    <w:multiLevelType w:val="hybridMultilevel"/>
    <w:tmpl w:val="561CC722"/>
    <w:lvl w:ilvl="0" w:tplc="74A41DEC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C67463"/>
    <w:multiLevelType w:val="hybridMultilevel"/>
    <w:tmpl w:val="3CCE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F7212"/>
    <w:multiLevelType w:val="hybridMultilevel"/>
    <w:tmpl w:val="D1B23758"/>
    <w:lvl w:ilvl="0" w:tplc="BEB6CB2C">
      <w:start w:val="1"/>
      <w:numFmt w:val="decimal"/>
      <w:lvlText w:val="%1."/>
      <w:lvlJc w:val="left"/>
      <w:pPr>
        <w:ind w:left="9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827"/>
    <w:rsid w:val="000105A0"/>
    <w:rsid w:val="00010BAF"/>
    <w:rsid w:val="00013F17"/>
    <w:rsid w:val="00022DBA"/>
    <w:rsid w:val="00030B35"/>
    <w:rsid w:val="000321D0"/>
    <w:rsid w:val="00043567"/>
    <w:rsid w:val="00051C89"/>
    <w:rsid w:val="00052D00"/>
    <w:rsid w:val="00054F77"/>
    <w:rsid w:val="000A4FC0"/>
    <w:rsid w:val="000C14DA"/>
    <w:rsid w:val="000F2207"/>
    <w:rsid w:val="00116319"/>
    <w:rsid w:val="00123EEE"/>
    <w:rsid w:val="0013125F"/>
    <w:rsid w:val="0013240F"/>
    <w:rsid w:val="00170BE7"/>
    <w:rsid w:val="00187A95"/>
    <w:rsid w:val="001B1234"/>
    <w:rsid w:val="001B3D0E"/>
    <w:rsid w:val="001E6A9B"/>
    <w:rsid w:val="00210F4D"/>
    <w:rsid w:val="00213036"/>
    <w:rsid w:val="00261B41"/>
    <w:rsid w:val="002750FC"/>
    <w:rsid w:val="0030645A"/>
    <w:rsid w:val="003245F7"/>
    <w:rsid w:val="00325160"/>
    <w:rsid w:val="00325279"/>
    <w:rsid w:val="00351A16"/>
    <w:rsid w:val="003740CE"/>
    <w:rsid w:val="00374A7F"/>
    <w:rsid w:val="00396292"/>
    <w:rsid w:val="003A3827"/>
    <w:rsid w:val="003B4928"/>
    <w:rsid w:val="003E0A33"/>
    <w:rsid w:val="003E18CA"/>
    <w:rsid w:val="00412971"/>
    <w:rsid w:val="00414164"/>
    <w:rsid w:val="00414918"/>
    <w:rsid w:val="00414D13"/>
    <w:rsid w:val="00416251"/>
    <w:rsid w:val="0042102D"/>
    <w:rsid w:val="004342AD"/>
    <w:rsid w:val="00437603"/>
    <w:rsid w:val="00444C04"/>
    <w:rsid w:val="00472C50"/>
    <w:rsid w:val="00485AA6"/>
    <w:rsid w:val="004B4489"/>
    <w:rsid w:val="004D6CEC"/>
    <w:rsid w:val="00542FD4"/>
    <w:rsid w:val="0057731D"/>
    <w:rsid w:val="00585073"/>
    <w:rsid w:val="005A0BEA"/>
    <w:rsid w:val="005B0241"/>
    <w:rsid w:val="0067059F"/>
    <w:rsid w:val="00674FF0"/>
    <w:rsid w:val="00682864"/>
    <w:rsid w:val="00684C99"/>
    <w:rsid w:val="00686FED"/>
    <w:rsid w:val="00694632"/>
    <w:rsid w:val="006961F8"/>
    <w:rsid w:val="006C0AF7"/>
    <w:rsid w:val="006C7946"/>
    <w:rsid w:val="006D7B6F"/>
    <w:rsid w:val="006E178B"/>
    <w:rsid w:val="006F4AD0"/>
    <w:rsid w:val="00716B16"/>
    <w:rsid w:val="0072332D"/>
    <w:rsid w:val="007503E9"/>
    <w:rsid w:val="007921E8"/>
    <w:rsid w:val="007A0D18"/>
    <w:rsid w:val="007C3C15"/>
    <w:rsid w:val="007C3E5D"/>
    <w:rsid w:val="00825D70"/>
    <w:rsid w:val="008336C7"/>
    <w:rsid w:val="00847E05"/>
    <w:rsid w:val="0085714B"/>
    <w:rsid w:val="00885F30"/>
    <w:rsid w:val="008926D2"/>
    <w:rsid w:val="008B47F5"/>
    <w:rsid w:val="008D3B9B"/>
    <w:rsid w:val="00992ED6"/>
    <w:rsid w:val="009D3696"/>
    <w:rsid w:val="009E7F91"/>
    <w:rsid w:val="00A32358"/>
    <w:rsid w:val="00A346FA"/>
    <w:rsid w:val="00A36E89"/>
    <w:rsid w:val="00A513ED"/>
    <w:rsid w:val="00A6224D"/>
    <w:rsid w:val="00A64261"/>
    <w:rsid w:val="00A94234"/>
    <w:rsid w:val="00A95300"/>
    <w:rsid w:val="00AB1470"/>
    <w:rsid w:val="00AD5115"/>
    <w:rsid w:val="00AE1C80"/>
    <w:rsid w:val="00AF0857"/>
    <w:rsid w:val="00B025DC"/>
    <w:rsid w:val="00B1107C"/>
    <w:rsid w:val="00B112B6"/>
    <w:rsid w:val="00B13AEE"/>
    <w:rsid w:val="00B36B86"/>
    <w:rsid w:val="00B37DEA"/>
    <w:rsid w:val="00B73800"/>
    <w:rsid w:val="00B924ED"/>
    <w:rsid w:val="00BA50FF"/>
    <w:rsid w:val="00BA5935"/>
    <w:rsid w:val="00C215DA"/>
    <w:rsid w:val="00C40583"/>
    <w:rsid w:val="00C51B55"/>
    <w:rsid w:val="00C643C6"/>
    <w:rsid w:val="00C83DC2"/>
    <w:rsid w:val="00C94452"/>
    <w:rsid w:val="00CA6582"/>
    <w:rsid w:val="00CC187D"/>
    <w:rsid w:val="00CC30DA"/>
    <w:rsid w:val="00D041F0"/>
    <w:rsid w:val="00D04736"/>
    <w:rsid w:val="00D5208C"/>
    <w:rsid w:val="00D55821"/>
    <w:rsid w:val="00D7573B"/>
    <w:rsid w:val="00DA34AD"/>
    <w:rsid w:val="00DD27CF"/>
    <w:rsid w:val="00DD3275"/>
    <w:rsid w:val="00DE3631"/>
    <w:rsid w:val="00E14F12"/>
    <w:rsid w:val="00E40209"/>
    <w:rsid w:val="00E46B00"/>
    <w:rsid w:val="00E57AD0"/>
    <w:rsid w:val="00E64380"/>
    <w:rsid w:val="00E715B2"/>
    <w:rsid w:val="00EA2300"/>
    <w:rsid w:val="00F17F6F"/>
    <w:rsid w:val="00F24F92"/>
    <w:rsid w:val="00F40BB6"/>
    <w:rsid w:val="00F46973"/>
    <w:rsid w:val="00F621DF"/>
    <w:rsid w:val="00F7092B"/>
    <w:rsid w:val="00F87170"/>
    <w:rsid w:val="00F91FD8"/>
    <w:rsid w:val="00FA0971"/>
    <w:rsid w:val="00FA1936"/>
    <w:rsid w:val="00FA43BE"/>
    <w:rsid w:val="00FC5AB2"/>
    <w:rsid w:val="00FD1FAB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827"/>
    <w:pPr>
      <w:ind w:left="720"/>
      <w:contextualSpacing/>
    </w:pPr>
  </w:style>
  <w:style w:type="table" w:styleId="a4">
    <w:name w:val="Table Grid"/>
    <w:basedOn w:val="a1"/>
    <w:uiPriority w:val="99"/>
    <w:rsid w:val="0041625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1631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94632"/>
    <w:pPr>
      <w:widowControl/>
      <w:autoSpaceDE/>
      <w:autoSpaceDN/>
      <w:adjustRightInd/>
    </w:pPr>
    <w:rPr>
      <w:sz w:val="24"/>
    </w:rPr>
  </w:style>
  <w:style w:type="paragraph" w:customStyle="1" w:styleId="Default">
    <w:name w:val="Default"/>
    <w:uiPriority w:val="99"/>
    <w:rsid w:val="00FF3F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9463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6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F17"/>
    <w:rPr>
      <w:rFonts w:ascii="Times New Roman" w:hAnsi="Times New Roman"/>
      <w:sz w:val="20"/>
      <w:szCs w:val="20"/>
    </w:rPr>
  </w:style>
  <w:style w:type="character" w:styleId="aa">
    <w:name w:val="page number"/>
    <w:basedOn w:val="a0"/>
    <w:uiPriority w:val="99"/>
    <w:rsid w:val="003064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yavka-kaz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«УТВЕРЖДАЮ»                      «СОГЛАСОВАНО»</vt:lpstr>
    </vt:vector>
  </TitlesOfParts>
  <Company>Microsoft</Company>
  <LinksUpToDate>false</LinksUpToDate>
  <CharactersWithSpaces>6768</CharactersWithSpaces>
  <SharedDoc>false</SharedDoc>
  <HLinks>
    <vt:vector size="12" baseType="variant"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«УТВЕРЖДАЮ»                      «СОГЛАСОВАНО»</dc:title>
  <dc:subject/>
  <dc:creator>Admin</dc:creator>
  <cp:keywords/>
  <cp:lastModifiedBy>Admin</cp:lastModifiedBy>
  <cp:revision>2</cp:revision>
  <cp:lastPrinted>2013-08-01T05:47:00Z</cp:lastPrinted>
  <dcterms:created xsi:type="dcterms:W3CDTF">2014-10-03T14:10:00Z</dcterms:created>
  <dcterms:modified xsi:type="dcterms:W3CDTF">2014-10-03T14:10:00Z</dcterms:modified>
</cp:coreProperties>
</file>